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650" w:rsidRDefault="001A7650">
      <w:pPr>
        <w:pStyle w:val="ConsPlusNormal"/>
        <w:jc w:val="center"/>
        <w:rPr>
          <w:rFonts w:ascii="Times New Roman" w:hAnsi="Times New Roman"/>
          <w:b/>
          <w:sz w:val="28"/>
        </w:rPr>
      </w:pPr>
    </w:p>
    <w:p w:rsidR="009F4AC3" w:rsidRDefault="001A7650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Должностной регламент</w:t>
      </w:r>
    </w:p>
    <w:p w:rsidR="009F4AC3" w:rsidRDefault="001A7650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старшего специалиста 2 разряда </w:t>
      </w:r>
    </w:p>
    <w:p w:rsidR="009F4AC3" w:rsidRDefault="001A7650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отдела контроля по формированию дел</w:t>
      </w:r>
    </w:p>
    <w:p w:rsidR="009F4AC3" w:rsidRDefault="001A7650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ИФНС России № 15 по Санкт-Петербургу</w:t>
      </w:r>
    </w:p>
    <w:p w:rsidR="009F4AC3" w:rsidRDefault="009F4AC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F4AC3" w:rsidRDefault="001A765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9F4AC3" w:rsidRDefault="009F4AC3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Должность федеральной государственной гражданской службы (далее – гражданская служба) старший специалист 2 разряда отдела контроля по формированию дел Межрайонной инспекции Федеральной налоговой службы № 15 по Санкт-Петербургу (далее – старший специалист 2 разряда Отдела) относится к старшей группе должностей гражданской службы категории «обеспечивающие специалисты».</w:t>
      </w: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11-4-4-089.</w:t>
      </w: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старшего специалиста 2 разряда: регулирование налоговой деятельности.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 Вид профессиональной служебной деятельности старшего специалиста 2 разряда: осуществление регистрации и учета налогоплательщиков.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старшего специалиста 2 разряда осуществляются приказом Межрайонной инспекции Федеральной налоговой службы № 15 по Санкт-Петербургу (далее – Инспекция).</w:t>
      </w:r>
    </w:p>
    <w:p w:rsidR="009F4AC3" w:rsidRDefault="001A7650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5. Старший специалист 2 разряда непосредственно подчиняется  начальнику Отдела.</w:t>
      </w:r>
    </w:p>
    <w:p w:rsidR="009F4AC3" w:rsidRDefault="009F4AC3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9F4AC3" w:rsidRDefault="001A765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 Квалификационные требования</w:t>
      </w:r>
      <w:r>
        <w:rPr>
          <w:rFonts w:ascii="Times New Roman" w:hAnsi="Times New Roman"/>
          <w:b/>
          <w:sz w:val="24"/>
        </w:rPr>
        <w:br/>
        <w:t>для замещения должности гражданской службы</w:t>
      </w:r>
    </w:p>
    <w:p w:rsidR="009F4AC3" w:rsidRDefault="009F4A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Для замещения должности старшего специалиста 2 разряда  устанавливаются следующие требования.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  Наличие образования не ниже среднего профессионального.</w:t>
      </w: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6.2. </w:t>
      </w:r>
      <w:proofErr w:type="gramStart"/>
      <w:r>
        <w:rPr>
          <w:rFonts w:ascii="Times New Roman" w:hAnsi="Times New Roman"/>
          <w:spacing w:val="-2"/>
          <w:sz w:val="24"/>
        </w:rPr>
        <w:t xml:space="preserve">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5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6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4"/>
        </w:rPr>
        <w:t xml:space="preserve">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>.</w:t>
      </w: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 Наличие профессиональных знаний:</w:t>
      </w:r>
    </w:p>
    <w:p w:rsidR="009F4AC3" w:rsidRDefault="001A7650">
      <w:pPr>
        <w:pStyle w:val="4"/>
        <w:keepNext w:val="0"/>
        <w:spacing w:before="0" w:line="240" w:lineRule="auto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6.3.1. В сфере законодательства Российской Федерации: Налогового </w:t>
      </w:r>
      <w:hyperlink r:id="rId9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кодекс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Российской Федерации; Бюджетного </w:t>
      </w:r>
      <w:hyperlink r:id="rId10" w:history="1"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кодекс</w:t>
        </w:r>
      </w:hyperlink>
      <w:r>
        <w:rPr>
          <w:rFonts w:ascii="Times New Roman" w:hAnsi="Times New Roman"/>
          <w:b w:val="0"/>
          <w:sz w:val="24"/>
        </w:rPr>
        <w:t xml:space="preserve">а Российской Федерации; Федерального </w:t>
      </w:r>
      <w:hyperlink r:id="rId11" w:history="1"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b w:val="0"/>
          <w:sz w:val="24"/>
        </w:rPr>
        <w:t>а от 08 августа 2001 г. № 129-ФЗ «О государственной регистрации юридических лиц и индивидуальных предпринимателей»;</w:t>
      </w:r>
      <w:r>
        <w:rPr>
          <w:b w:val="0"/>
        </w:rPr>
        <w:t xml:space="preserve"> </w:t>
      </w:r>
      <w:r>
        <w:rPr>
          <w:rFonts w:ascii="Times New Roman" w:hAnsi="Times New Roman"/>
          <w:b w:val="0"/>
          <w:sz w:val="24"/>
        </w:rPr>
        <w:t xml:space="preserve"> Гражданский кодекс Российской Федерации (часть первая - </w:t>
      </w:r>
      <w:hyperlink r:id="rId12" w:history="1"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статьи 11</w:t>
        </w:r>
      </w:hyperlink>
      <w:r>
        <w:rPr>
          <w:rFonts w:ascii="Times New Roman" w:hAnsi="Times New Roman"/>
          <w:b w:val="0"/>
          <w:sz w:val="24"/>
        </w:rPr>
        <w:t xml:space="preserve">, </w:t>
      </w:r>
      <w:hyperlink r:id="rId13" w:history="1"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23</w:t>
        </w:r>
      </w:hyperlink>
      <w:r>
        <w:rPr>
          <w:rFonts w:ascii="Times New Roman" w:hAnsi="Times New Roman"/>
          <w:b w:val="0"/>
          <w:sz w:val="24"/>
        </w:rPr>
        <w:t xml:space="preserve">, </w:t>
      </w:r>
      <w:hyperlink r:id="rId14" w:history="1"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83</w:t>
        </w:r>
      </w:hyperlink>
      <w:r>
        <w:rPr>
          <w:rFonts w:ascii="Times New Roman" w:hAnsi="Times New Roman"/>
          <w:b w:val="0"/>
          <w:sz w:val="24"/>
        </w:rPr>
        <w:t xml:space="preserve"> - </w:t>
      </w:r>
      <w:hyperlink r:id="rId15" w:history="1"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86</w:t>
        </w:r>
      </w:hyperlink>
      <w:r>
        <w:rPr>
          <w:rFonts w:ascii="Times New Roman" w:hAnsi="Times New Roman"/>
          <w:b w:val="0"/>
          <w:sz w:val="24"/>
        </w:rPr>
        <w:t xml:space="preserve"> - в части учета налогоплательщиков и банковских счетов);  Налогового кодекса Российской Федерации (часть вторая </w:t>
      </w:r>
      <w:hyperlink r:id="rId16" w:history="1"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глава 25.3</w:t>
        </w:r>
      </w:hyperlink>
      <w:r>
        <w:rPr>
          <w:rFonts w:ascii="Times New Roman" w:hAnsi="Times New Roman"/>
          <w:b w:val="0"/>
          <w:sz w:val="24"/>
        </w:rPr>
        <w:t xml:space="preserve">);  </w:t>
      </w:r>
      <w:hyperlink r:id="rId17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Кодекс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Российской Федерации об административных правонарушениях от 30 декабря 2001 г. N 195-ФЗ (с изменениями и дополнениями);  Федерального </w:t>
      </w:r>
      <w:hyperlink r:id="rId18" w:history="1"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b w:val="0"/>
          <w:sz w:val="24"/>
        </w:rPr>
        <w:t xml:space="preserve">а от 8 февраля 1998 г. N 14-ФЗ "Об обществах с ограниченной ответственностью";  Федерального </w:t>
      </w:r>
      <w:hyperlink r:id="rId19" w:history="1"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b w:val="0"/>
          <w:sz w:val="24"/>
        </w:rPr>
        <w:t xml:space="preserve">а от 26 декабря 1995 г. N 208-ФЗ "Об акционерных обществах";  Федерального </w:t>
      </w:r>
      <w:hyperlink r:id="rId20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закон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от 11 июня 2003 г. N 74-ФЗ "О крестьянском (фермерском) хозяйстве";  Федерального </w:t>
      </w:r>
      <w:hyperlink r:id="rId21" w:history="1"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b w:val="0"/>
          <w:sz w:val="24"/>
        </w:rPr>
        <w:t xml:space="preserve">а от 27 июля 2010 г. N 210-ФЗ "Об организации предоставления государственных и муниципальных услуг"; </w:t>
      </w:r>
      <w:hyperlink r:id="rId22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b w:val="0"/>
          <w:sz w:val="24"/>
        </w:rPr>
        <w:t>я</w:t>
      </w:r>
      <w:proofErr w:type="gramEnd"/>
      <w:r>
        <w:rPr>
          <w:rFonts w:ascii="Times New Roman" w:hAnsi="Times New Roman"/>
          <w:b w:val="0"/>
          <w:sz w:val="24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</w:t>
      </w:r>
      <w:r>
        <w:rPr>
          <w:rFonts w:ascii="Times New Roman" w:hAnsi="Times New Roman"/>
          <w:b w:val="0"/>
          <w:sz w:val="24"/>
        </w:rPr>
        <w:lastRenderedPageBreak/>
        <w:t xml:space="preserve">хозяйств, физических лиц в качестве индивидуальных предпринимателей";9.14. </w:t>
      </w:r>
      <w:hyperlink r:id="rId23" w:history="1"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постановление</w:t>
        </w:r>
      </w:hyperlink>
      <w:r>
        <w:rPr>
          <w:rFonts w:ascii="Times New Roman" w:hAnsi="Times New Roman"/>
          <w:b w:val="0"/>
          <w:sz w:val="24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 </w:t>
      </w:r>
      <w:hyperlink r:id="rId24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b w:val="0"/>
          <w:sz w:val="24"/>
        </w:rPr>
        <w:t>я</w:t>
      </w:r>
      <w:proofErr w:type="gramEnd"/>
      <w:r>
        <w:rPr>
          <w:rFonts w:ascii="Times New Roman" w:hAnsi="Times New Roman"/>
          <w:b w:val="0"/>
          <w:sz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 </w:t>
      </w:r>
      <w:hyperlink r:id="rId25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b w:val="0"/>
          <w:sz w:val="24"/>
        </w:rPr>
        <w:t>я</w:t>
      </w:r>
      <w:proofErr w:type="gramEnd"/>
      <w:r>
        <w:rPr>
          <w:rFonts w:ascii="Times New Roman" w:hAnsi="Times New Roman"/>
          <w:b w:val="0"/>
          <w:sz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hyperlink r:id="rId26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b w:val="0"/>
          <w:sz w:val="24"/>
        </w:rPr>
        <w:t>я</w:t>
      </w:r>
      <w:proofErr w:type="gramEnd"/>
      <w:r>
        <w:rPr>
          <w:rFonts w:ascii="Times New Roman" w:hAnsi="Times New Roman"/>
          <w:b w:val="0"/>
          <w:sz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>
        <w:rPr>
          <w:rFonts w:ascii="Times New Roman" w:hAnsi="Times New Roman"/>
          <w:b w:val="0"/>
          <w:sz w:val="24"/>
        </w:rPr>
        <w:t>Росатом</w:t>
      </w:r>
      <w:proofErr w:type="spellEnd"/>
      <w:r>
        <w:rPr>
          <w:rFonts w:ascii="Times New Roman" w:hAnsi="Times New Roman"/>
          <w:b w:val="0"/>
          <w:sz w:val="24"/>
        </w:rPr>
        <w:t xml:space="preserve">" и ее должностных лиц"; </w:t>
      </w:r>
      <w:hyperlink r:id="rId27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Минфина России от 30 сентября 2016 г. N 169н "Об утверждении Порядка ведения Единого государственного реестра налогоплательщиков" (зарегистрирован Минюстом России 21 января 2011 г. N 19557);  </w:t>
      </w:r>
      <w:hyperlink r:id="rId28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</w:t>
      </w:r>
      <w:hyperlink r:id="rId29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hyperlink r:id="rId30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  </w:t>
      </w:r>
      <w:hyperlink r:id="rId31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</w:t>
      </w:r>
      <w:proofErr w:type="gramStart"/>
      <w:r>
        <w:rPr>
          <w:rFonts w:ascii="Times New Roman" w:hAnsi="Times New Roman"/>
          <w:b w:val="0"/>
          <w:sz w:val="24"/>
        </w:rPr>
        <w:t>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</w:t>
      </w:r>
      <w:r>
        <w:rPr>
          <w:rFonts w:ascii="Times New Roman" w:hAnsi="Times New Roman"/>
          <w:sz w:val="24"/>
        </w:rPr>
        <w:t>;</w:t>
      </w:r>
      <w:proofErr w:type="gramEnd"/>
      <w:r>
        <w:rPr>
          <w:rFonts w:ascii="Times New Roman" w:hAnsi="Times New Roman"/>
          <w:sz w:val="24"/>
        </w:rPr>
        <w:t xml:space="preserve"> </w:t>
      </w:r>
      <w:hyperlink r:id="rId32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</w:t>
      </w:r>
      <w:hyperlink r:id="rId33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 </w:t>
      </w:r>
      <w:hyperlink r:id="rId34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 </w:t>
      </w:r>
      <w:hyperlink r:id="rId35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  </w:t>
      </w:r>
      <w:hyperlink r:id="rId36" w:history="1"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b w:val="0"/>
          <w:sz w:val="24"/>
        </w:rPr>
        <w:t xml:space="preserve">а ФНС России от 13 ноября 2012 г. N ММВ-7-6/843@ "Об утверждении формы и </w:t>
      </w:r>
      <w:r>
        <w:rPr>
          <w:rFonts w:ascii="Times New Roman" w:hAnsi="Times New Roman"/>
          <w:b w:val="0"/>
          <w:sz w:val="24"/>
        </w:rPr>
        <w:lastRenderedPageBreak/>
        <w:t xml:space="preserve">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  </w:t>
      </w:r>
      <w:hyperlink r:id="rId37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 </w:t>
      </w:r>
      <w:hyperlink r:id="rId38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  </w:t>
      </w:r>
      <w:hyperlink r:id="rId39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заявления"; </w:t>
      </w:r>
      <w:hyperlink r:id="rId40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з</w:t>
        </w:r>
      </w:hyperlink>
      <w:r>
        <w:rPr>
          <w:rFonts w:ascii="Times New Roman" w:hAnsi="Times New Roman"/>
          <w:b w:val="0"/>
          <w:sz w:val="24"/>
        </w:rPr>
        <w:t>акона</w:t>
      </w:r>
      <w:proofErr w:type="gramEnd"/>
      <w:r>
        <w:rPr>
          <w:rFonts w:ascii="Times New Roman" w:hAnsi="Times New Roman"/>
          <w:b w:val="0"/>
          <w:sz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41" w:history="1"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b w:val="0"/>
          <w:sz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42" w:history="1"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Указ</w:t>
        </w:r>
      </w:hyperlink>
      <w:r>
        <w:rPr>
          <w:rFonts w:ascii="Times New Roman" w:hAnsi="Times New Roman"/>
          <w:b w:val="0"/>
          <w:sz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43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Указ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44" w:history="1"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постановления</w:t>
        </w:r>
      </w:hyperlink>
      <w:r>
        <w:rPr>
          <w:rFonts w:ascii="Times New Roman" w:hAnsi="Times New Roman"/>
          <w:b w:val="0"/>
          <w:sz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45" w:history="1">
        <w:proofErr w:type="gramStart"/>
        <w:r>
          <w:rPr>
            <w:rStyle w:val="a3"/>
            <w:rFonts w:ascii="Times New Roman" w:hAnsi="Times New Roman"/>
            <w:b w:val="0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b w:val="0"/>
          <w:sz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>
        <w:rPr>
          <w:rFonts w:ascii="Times New Roman" w:hAnsi="Times New Roman"/>
          <w:b w:val="0"/>
          <w:sz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9F4AC3" w:rsidRDefault="001A7650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F4AC3" w:rsidRDefault="001A7650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6.3.2. Иные профессиональные знания: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 порядок работы налогового органа с материалами и документами, содержащими конфиденциальные сведения об организациях и физических лицах;  порядок предоставления сведений, содержащихся в ЕГРЮЛ, ЕГРИП;  основные направления организации работы с налогоплательщиками.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6.4. Наличие функциональных знаний: </w:t>
      </w:r>
      <w:r>
        <w:rPr>
          <w:rFonts w:ascii="Times New Roman" w:hAnsi="Times New Roman"/>
          <w:sz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услуги; централизованная и смешанная формы ведения делопроизводства.</w:t>
      </w: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9F4AC3" w:rsidRDefault="001A7650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6.6. Наличие профессиональных умений: осуществление  государственной регистрации и учет физических лиц, юридических лиц, индивидуальных предпринимателей и фермерских хозяйств (КФК);  предоставления содержащихся  сведений в ЕГРЮЛ, ЕГРИП.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6.7. 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осуществление контроля исполнения предписаний, решений и других распорядительных документов; предоставление информации из реестров, баз данных, листов записи, уведомлений; документов, разъяснений и сведений;  рассмотрение запросов.</w:t>
      </w:r>
    </w:p>
    <w:p w:rsidR="009F4AC3" w:rsidRDefault="009F4AC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F4AC3" w:rsidRDefault="001A765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 Должностные обязанности, права и ответственность</w:t>
      </w:r>
    </w:p>
    <w:p w:rsidR="009F4AC3" w:rsidRDefault="009F4A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 79-ФЗ «О государственной гражданской службе Российской Федерации».</w:t>
      </w: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функций, возложенных на Отдел, старший специалист 2 разряда  обязан: </w:t>
      </w:r>
    </w:p>
    <w:p w:rsidR="009F4AC3" w:rsidRDefault="001A765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подготавливать   комплекты регистрационных   документов  для выдачи заявителям юридическим лицам и индивидуальным предпринимателям;      </w:t>
      </w:r>
    </w:p>
    <w:p w:rsidR="009F4AC3" w:rsidRDefault="001A7650">
      <w:pP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формировать электронные документы: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листы записи ЕГРЮЛ,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листы записи ЕГРИП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средствами ПО «АИС Регистрация» с использованием ЭЦП     (электронно-цифровой   подписи);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формировать файлы с регистрационными документами юридических лиц и индивидуальных предпринимателей,  поступивших в инспекцию  в электронном виде и заверенных  </w:t>
      </w:r>
      <w:proofErr w:type="gramStart"/>
      <w:r>
        <w:rPr>
          <w:rFonts w:ascii="Times New Roman" w:hAnsi="Times New Roman"/>
          <w:sz w:val="24"/>
        </w:rPr>
        <w:t>усиленной</w:t>
      </w:r>
      <w:proofErr w:type="gramEnd"/>
      <w:r>
        <w:rPr>
          <w:rFonts w:ascii="Times New Roman" w:hAnsi="Times New Roman"/>
          <w:sz w:val="24"/>
        </w:rPr>
        <w:t xml:space="preserve"> ЭЦП;   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подготавливать по заявлениям налогоплательщиков на повторную выдачу документы, подтверждающие     факт    внесения    записи    в ЕГРЮЛ      и ЕГРИП (листы записи Единого государственного реестра юридических лиц и листы записи Единого государственного реестра индивидуальных предпринимателей</w:t>
      </w:r>
      <w:r w:rsidR="00DB4775"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 xml:space="preserve">;               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формировать реестры уведомлений о переходе на УСН (упрощенная            система налогообложения), принятых от заявителей вместе с пакетом документов на государственную регистрацию. Печать и регистрация  сопроводительных писем.  Передача их совместно с заявлениями в общий отдел  для  отправки в территориальные налоговые органы; 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своевременно     представлять в   территориальные налоговые органы  заявления на  применение патентной системы налогообложения;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проверять уплату государственной пошлины за совершаемые юридически значимые действия;   </w:t>
      </w:r>
    </w:p>
    <w:p w:rsidR="009F4AC3" w:rsidRDefault="001A765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осуществлять внутренний контроль выполняемых процедур (работ), определенных Перечнем операций технологических процессов, выполняемых  ФНС России, методом самоконтроля;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незамедлительно уведомлять начальника инспекции обо всех случаях обращения к нему каких-либо лиц в целях склонения его к совершению коррупционных правонарушений;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выполнять указания, распоряжения вышестоящих в порядке подчиненности руководителей, отдаваемых в пределах их должностных полномочий;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повышать свою квалификацию, изучать нормативные материалы;</w:t>
      </w:r>
    </w:p>
    <w:p w:rsidR="009F4AC3" w:rsidRDefault="001A7650">
      <w:pPr>
        <w:spacing w:after="0"/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постоянный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своевременностью распечатки регистрационных       документов  о государственной регистрации юридических лиц и индивидуальных предпринимателей для выдачи заявителям; </w:t>
      </w:r>
    </w:p>
    <w:p w:rsidR="009F4AC3" w:rsidRDefault="001A7650">
      <w:pPr>
        <w:spacing w:after="0"/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строго соблюдать требования по обращению     с  информационными               ресурсами, содержащими сведения, составляющими служебную тайну и  документами с грифом «ДСП»  (Для служебного пользования).  Хранение государственной и иной охраняемой законом тайны, не        разглашение ставшей известной служебную информацию в связи с  исполнением должностных обязанностей и сведения, затрагивающие  частную жизнь, честь и достоинство граждан;</w:t>
      </w:r>
    </w:p>
    <w:p w:rsidR="009F4AC3" w:rsidRDefault="001A7650">
      <w:pPr>
        <w:spacing w:after="0"/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иные виды работ по поручению начальника отдела;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рассматривать заявления, предложения, жалобы граждан и юридических лиц в пределах своей компетенции; 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 и качественно исполнять поручения начальника Инспекции данные в пределах их полномочий, установленных законодательством Российской Федерации;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правила и нормы охраны труда и техники безопасности;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 старший специалист 2 разряда имеет право:</w:t>
      </w:r>
    </w:p>
    <w:p w:rsidR="009F4AC3" w:rsidRDefault="001A7650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руководству Отдела предложения по любым вопросам, отнесенным к компетенции Отдела;</w:t>
      </w:r>
    </w:p>
    <w:p w:rsidR="009F4AC3" w:rsidRDefault="001A765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5"/>
          <w:sz w:val="24"/>
        </w:rPr>
      </w:pPr>
      <w:r>
        <w:rPr>
          <w:rFonts w:ascii="Times New Roman" w:hAnsi="Times New Roman"/>
          <w:spacing w:val="-5"/>
          <w:sz w:val="24"/>
        </w:rPr>
        <w:t>вести переписку по вопросам, относящимся к компетенции Отдела;</w:t>
      </w:r>
    </w:p>
    <w:p w:rsidR="009F4AC3" w:rsidRDefault="001A765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заключения по проектам документов, представленным на заключение другими отделами инспекции;</w:t>
      </w:r>
    </w:p>
    <w:p w:rsidR="009F4AC3" w:rsidRDefault="001A765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 отделов инспекции для выполнения, возложенных на Отдел задач;</w:t>
      </w:r>
    </w:p>
    <w:p w:rsidR="009F4AC3" w:rsidRDefault="001A7650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управлением;</w:t>
      </w:r>
    </w:p>
    <w:p w:rsidR="009F4AC3" w:rsidRDefault="001A7650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u w:val="single"/>
        </w:rPr>
      </w:pPr>
      <w:r>
        <w:rPr>
          <w:rFonts w:ascii="Times New Roman" w:hAnsi="Times New Roman"/>
          <w:spacing w:val="-7"/>
          <w:sz w:val="24"/>
        </w:rPr>
        <w:t>получать доступ к документам и материалам, содержащим сведения, относящиеся к служебной тайне, в пределах своих полномочий и в составе и объеме, необходимом для выполнения задач Отдела;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защиту своих персональных данных;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Старший специалист 2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9F4AC3" w:rsidRDefault="001A765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Старший специалист 2 разряда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специалист 2 разряда несет ответственность:</w:t>
      </w:r>
    </w:p>
    <w:p w:rsidR="009F4AC3" w:rsidRDefault="001A765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rFonts w:ascii="Times New Roman" w:hAnsi="Times New Roman"/>
          <w:sz w:val="24"/>
        </w:rPr>
        <w:t>указаний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за исключением незаконных;</w:t>
      </w:r>
    </w:p>
    <w:p w:rsidR="009F4AC3" w:rsidRDefault="001A765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F4AC3" w:rsidRDefault="001A765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имущественный ущерб, причиненный по его вине;</w:t>
      </w:r>
    </w:p>
    <w:p w:rsidR="009F4AC3" w:rsidRDefault="001A765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4AC3" w:rsidRDefault="001A765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9F4AC3" w:rsidRDefault="001A765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9F4AC3" w:rsidRDefault="001A76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F4AC3" w:rsidRDefault="001A765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F4AC3" w:rsidRDefault="009F4AC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F4AC3" w:rsidRDefault="001A765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 Перечень вопросов, по которым старший специалист 2 разряда </w:t>
      </w:r>
    </w:p>
    <w:p w:rsidR="009F4AC3" w:rsidRDefault="001A765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вправе или обязан самостоятельно принимать</w:t>
      </w:r>
    </w:p>
    <w:p w:rsidR="009F4AC3" w:rsidRDefault="001A765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управленческие и иные решения</w:t>
      </w:r>
    </w:p>
    <w:p w:rsidR="009F4AC3" w:rsidRDefault="009F4A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старший специалист 2 разряда вправе самостоятельно принимать решения по вопросам:</w:t>
      </w:r>
    </w:p>
    <w:p w:rsidR="009F4AC3" w:rsidRDefault="001A7650">
      <w:pP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касающихся исполнения своих должностных обязанностей;</w:t>
      </w:r>
    </w:p>
    <w:p w:rsidR="009F4AC3" w:rsidRDefault="001A7650">
      <w:pPr>
        <w:spacing w:after="0" w:line="240" w:lineRule="auto"/>
        <w:ind w:left="360" w:hanging="9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реализации законодательства Российской Федерации, Положения о ФНС России, об Инспекции, об Отделе, поручений ФНС России;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предусмотренным положением об Отделе, иными нормативными актами, административным регламентом ФНС России, Управления;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старший специалист 2 разряда обязан самостоятельно принимать решения по вопросам: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9F4AC3" w:rsidRDefault="009F4AC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F4AC3" w:rsidRDefault="001A765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 Перечень вопросов, по которым старший специалист 2 разряда  вправе или обязан     участвовать при подготовке проектов нормативных правовых актов и (или) проектов управленческих и иных решений</w:t>
      </w:r>
    </w:p>
    <w:p w:rsidR="009F4AC3" w:rsidRDefault="009F4AC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Старший специалист 2 разряда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служебных записок;</w:t>
      </w:r>
    </w:p>
    <w:p w:rsidR="009F4AC3" w:rsidRDefault="001A7650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приказов по Отделу;</w:t>
      </w:r>
    </w:p>
    <w:p w:rsidR="009F4AC3" w:rsidRDefault="001A7650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распоряжений по Отделу;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Старший специалист 2 разряда в пределах функциональной компетенции обязан участвовать в подготовке (обсуждении) нормативных проектов документов:</w:t>
      </w:r>
    </w:p>
    <w:p w:rsidR="009F4AC3" w:rsidRDefault="001A7650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работы  Отдела;</w:t>
      </w:r>
    </w:p>
    <w:p w:rsidR="009F4AC3" w:rsidRDefault="001A765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положения об Отделе;</w:t>
      </w:r>
    </w:p>
    <w:p w:rsidR="009F4AC3" w:rsidRDefault="001A765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начальника Отдела.</w:t>
      </w:r>
    </w:p>
    <w:p w:rsidR="009F4AC3" w:rsidRDefault="009F4A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F4AC3" w:rsidRDefault="001A765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 Сроки и процедуры подготовки, рассмотрения проектов</w:t>
      </w:r>
      <w:r>
        <w:rPr>
          <w:rFonts w:ascii="Times New Roman" w:hAnsi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9F4AC3" w:rsidRDefault="001A765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9F4AC3" w:rsidRDefault="009F4AC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9F4AC3" w:rsidRDefault="001A7650">
      <w:pPr>
        <w:spacing w:after="0" w:line="240" w:lineRule="auto"/>
        <w:ind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9F4AC3" w:rsidRDefault="009F4AC3">
      <w:pPr>
        <w:spacing w:after="0" w:line="240" w:lineRule="auto"/>
        <w:ind w:right="17" w:firstLine="709"/>
        <w:jc w:val="both"/>
        <w:rPr>
          <w:rFonts w:ascii="Times New Roman" w:hAnsi="Times New Roman"/>
          <w:b/>
          <w:sz w:val="24"/>
        </w:rPr>
      </w:pPr>
    </w:p>
    <w:p w:rsidR="009F4AC3" w:rsidRDefault="001A765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9F4AC3" w:rsidRDefault="009F4A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>Взаимодействие старшего специалиста 2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 885 «Об утверждении общих принципов служебного поведения государственных служащих», требований к служебному поведению</w:t>
      </w:r>
      <w:proofErr w:type="gramEnd"/>
      <w:r>
        <w:rPr>
          <w:rFonts w:ascii="Times New Roman" w:hAnsi="Times New Roman"/>
          <w:sz w:val="24"/>
        </w:rPr>
        <w:t xml:space="preserve">, </w:t>
      </w:r>
      <w:proofErr w:type="gramStart"/>
      <w:r>
        <w:rPr>
          <w:rFonts w:ascii="Times New Roman" w:hAnsi="Times New Roman"/>
          <w:sz w:val="24"/>
        </w:rPr>
        <w:t>установленных статьей 18 Федерального закона от 27 июля 2004 г.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 апреля 2011 г. № ММВ-7-4/260@,</w:t>
      </w:r>
      <w:r>
        <w:rPr>
          <w:rFonts w:ascii="Times New Roman" w:hAnsi="Times New Roman"/>
          <w:spacing w:val="-17"/>
          <w:sz w:val="24"/>
        </w:rPr>
        <w:t xml:space="preserve"> </w:t>
      </w:r>
      <w:r>
        <w:rPr>
          <w:rFonts w:ascii="Times New Roman" w:hAnsi="Times New Roman"/>
          <w:sz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F4AC3" w:rsidRDefault="001A7650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Служебное взаимодействие старшего специалиста 2 разряда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9F4AC3" w:rsidRDefault="001A7650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подготовку проекта ежегодного плана работы и прогнозные показатели деятельности Отдела, а также отчетов об их исполнении; </w:t>
      </w:r>
    </w:p>
    <w:p w:rsidR="009F4AC3" w:rsidRDefault="001A7650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F4AC3" w:rsidRDefault="009F4A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F4AC3" w:rsidRDefault="009F4AC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9F4AC3" w:rsidRDefault="001A765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F4AC3" w:rsidRDefault="001A765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9F4AC3" w:rsidRDefault="009F4AC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9F4AC3" w:rsidRDefault="001A765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 В соответствии с замещаемой должностью и в пределах функциональной компетенции, старший специалист 2 разряда выполняет организационное обеспечение оказания следующих видов государственных услуг, осуществляемых Инспекцией: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 xml:space="preserve">            выполнение функций по государственной регистрации юридических лиц и индивидуальных предпринимателей при их создании, ликвидации, реорганизации, внесении </w:t>
      </w:r>
      <w:r>
        <w:rPr>
          <w:rFonts w:ascii="Times New Roman" w:hAnsi="Times New Roman"/>
          <w:sz w:val="24"/>
        </w:rPr>
        <w:lastRenderedPageBreak/>
        <w:t>изменений в учредительные документы и изменений, не связанных с внесением изменений в учредительные документы, в том числе поступивших в Инспекцию в электронном виде</w:t>
      </w:r>
      <w:r>
        <w:rPr>
          <w:rFonts w:ascii="Times New Roman" w:hAnsi="Times New Roman"/>
          <w:color w:val="FF0000"/>
          <w:sz w:val="24"/>
        </w:rPr>
        <w:t>;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повторная выдача листов записи;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повторная выдача свидетельств о постановке на налоговый учет;</w:t>
      </w:r>
    </w:p>
    <w:p w:rsidR="009F4AC3" w:rsidRDefault="001A7650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ответы на запросы (в том числе и Интернет обращения) поступившие от организаций и индивидуальных предпринимателей по вопросам касающихся  деятельности Отдела;</w:t>
      </w:r>
    </w:p>
    <w:p w:rsidR="009F4AC3" w:rsidRDefault="001A76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proofErr w:type="gramStart"/>
      <w:r>
        <w:rPr>
          <w:rFonts w:ascii="Times New Roman" w:hAnsi="Times New Roman"/>
          <w:sz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9F4AC3" w:rsidRDefault="001A765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иных услуг.</w:t>
      </w:r>
    </w:p>
    <w:p w:rsidR="009F4AC3" w:rsidRDefault="001A765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 Показатели эффективности и результативности</w:t>
      </w:r>
    </w:p>
    <w:p w:rsidR="009F4AC3" w:rsidRDefault="001A765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9F4AC3" w:rsidRDefault="009F4A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и результативность профессиональной служебной деятельности старшего специалиста 2 разряда оценивается по следующим показателям:</w:t>
      </w: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4AC3" w:rsidRDefault="001A7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9F4AC3" w:rsidSect="001A7650">
      <w:pgSz w:w="11906" w:h="16838"/>
      <w:pgMar w:top="1134" w:right="567" w:bottom="993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AC3"/>
    <w:rsid w:val="001A7650"/>
    <w:rsid w:val="005F3AA6"/>
    <w:rsid w:val="00655225"/>
    <w:rsid w:val="00672F92"/>
    <w:rsid w:val="009F4AC3"/>
    <w:rsid w:val="00A07085"/>
    <w:rsid w:val="00DB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4">
    <w:name w:val="endnote text"/>
    <w:basedOn w:val="a"/>
    <w:link w:val="a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5">
    <w:name w:val="Текст концевой сноски Знак"/>
    <w:basedOn w:val="1"/>
    <w:link w:val="a4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5">
    <w:name w:val="Основной шрифт абзаца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4">
    <w:name w:val="endnote text"/>
    <w:basedOn w:val="a"/>
    <w:link w:val="a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5">
    <w:name w:val="Текст концевой сноски Знак"/>
    <w:basedOn w:val="1"/>
    <w:link w:val="a4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5">
    <w:name w:val="Основной шрифт абзаца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FB0FE7869AD24198066BDA2AE0B78B59A519620C802C9830BF95087E0B867F4928A63A7714B32C52hFWCI" TargetMode="External"/><Relationship Id="rId18" Type="http://schemas.openxmlformats.org/officeDocument/2006/relationships/hyperlink" Target="consultantplus://offline/ref=FB0FE7869AD24198066BDA2AE0B78B59A51A6101812A9830BF95087E0Bh8W6I" TargetMode="External"/><Relationship Id="rId26" Type="http://schemas.openxmlformats.org/officeDocument/2006/relationships/hyperlink" Target="consultantplus://offline/ref=FB0FE7869AD24198066BDA2AE0B78B59A51363038A2C9830BF95087E0Bh8W6I" TargetMode="External"/><Relationship Id="rId39" Type="http://schemas.openxmlformats.org/officeDocument/2006/relationships/hyperlink" Target="consultantplus://offline/ref=FB0FE7869AD24198066BDA2AE0B78B59A51B670781219830BF95087E0Bh8W6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B0FE7869AD24198066BDA2AE0B78B59A51B63008A219830BF95087E0Bh8W6I" TargetMode="External"/><Relationship Id="rId34" Type="http://schemas.openxmlformats.org/officeDocument/2006/relationships/hyperlink" Target="consultantplus://offline/ref=FB0FE7869AD24198066BDA2AE0B78B59A6126B0281209830BF95087E0Bh8W6I" TargetMode="External"/><Relationship Id="rId42" Type="http://schemas.openxmlformats.org/officeDocument/2006/relationships/hyperlink" Target="consultantplus://offline/ref=E254E5010743496FCDF586F84481D19B8565011BC067E1FE2FB8BDE119g6pCI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FB0FE7869AD24198066BDA2AE0B78B59A519620C802C9830BF95087E0B867F4928A63A7714B32D56hFW2I" TargetMode="External"/><Relationship Id="rId17" Type="http://schemas.openxmlformats.org/officeDocument/2006/relationships/hyperlink" Target="consultantplus://offline/ref=FB0FE7869AD24198066BDA2AE0B78B59A513630281219830BF95087E0Bh8W6I" TargetMode="External"/><Relationship Id="rId25" Type="http://schemas.openxmlformats.org/officeDocument/2006/relationships/hyperlink" Target="consultantplus://offline/ref=FB0FE7869AD24198066BDA2AE0B78B59A61D670688219830BF95087E0Bh8W6I" TargetMode="External"/><Relationship Id="rId33" Type="http://schemas.openxmlformats.org/officeDocument/2006/relationships/hyperlink" Target="consultantplus://offline/ref=FB0FE7869AD24198066BDA2AE0B78B59A6186604882A9830BF95087E0Bh8W6I" TargetMode="External"/><Relationship Id="rId38" Type="http://schemas.openxmlformats.org/officeDocument/2006/relationships/hyperlink" Target="consultantplus://offline/ref=FB0FE7869AD24198066BDA2AE0B78B59A61261048D209830BF95087E0Bh8W6I" TargetMode="Externa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B0FE7869AD24198066BDA2AE0B78B59A5136302802D9830BF95087E0B867F4928A63A7111hBWAI" TargetMode="External"/><Relationship Id="rId20" Type="http://schemas.openxmlformats.org/officeDocument/2006/relationships/hyperlink" Target="consultantplus://offline/ref=FB0FE7869AD24198066BDA2AE0B78B59A61D6A06892D9830BF95087E0Bh8W6I" TargetMode="External"/><Relationship Id="rId29" Type="http://schemas.openxmlformats.org/officeDocument/2006/relationships/hyperlink" Target="consultantplus://offline/ref=FB0FE7869AD24198066BDA2AE0B78B59A61C6B0188289830BF95087E0Bh8W6I" TargetMode="External"/><Relationship Id="rId41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FB0FE7869AD24198066BDA2AE0B78B59A613660481209830BF95087E0Bh8W6I" TargetMode="External"/><Relationship Id="rId32" Type="http://schemas.openxmlformats.org/officeDocument/2006/relationships/hyperlink" Target="consultantplus://offline/ref=FB0FE7869AD24198066BDA2AE0B78B59A61B6A03892D9830BF95087E0Bh8W6I" TargetMode="External"/><Relationship Id="rId37" Type="http://schemas.openxmlformats.org/officeDocument/2006/relationships/hyperlink" Target="consultantplus://offline/ref=FB0FE7869AD24198066BDA2AE0B78B59A61C6B0681209830BF95087E0Bh8W6I" TargetMode="External"/><Relationship Id="rId40" Type="http://schemas.openxmlformats.org/officeDocument/2006/relationships/hyperlink" Target="consultantplus://offline/ref=E254E5010743496FCDF586F84481D19B86670918C667E1FE2FB8BDE119g6pCI" TargetMode="External"/><Relationship Id="rId45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FB0FE7869AD24198066BDA2AE0B78B59A519620C802C9830BF95087E0B867F4928A63A7714B32959hFWCI" TargetMode="External"/><Relationship Id="rId23" Type="http://schemas.openxmlformats.org/officeDocument/2006/relationships/hyperlink" Target="consultantplus://offline/ref=FB0FE7869AD24198066BDA2AE0B78B59A51A6B05812D9830BF95087E0Bh8W6I" TargetMode="External"/><Relationship Id="rId28" Type="http://schemas.openxmlformats.org/officeDocument/2006/relationships/hyperlink" Target="consultantplus://offline/ref=FB0FE7869AD24198066BDA2AE0B78B59A61E6B068C2D9830BF95087E0Bh8W6I" TargetMode="External"/><Relationship Id="rId36" Type="http://schemas.openxmlformats.org/officeDocument/2006/relationships/hyperlink" Target="consultantplus://offline/ref=FB0FE7869AD24198066BDA2AE0B78B59A61F630480299830BF95087E0Bh8W6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FB0FE7869AD24198066BDA2AE0B78B59A51963068B2B9830BF95087E0Bh8W6I" TargetMode="External"/><Relationship Id="rId31" Type="http://schemas.openxmlformats.org/officeDocument/2006/relationships/hyperlink" Target="consultantplus://offline/ref=FB0FE7869AD24198066BDA2AE0B78B59A61C6B03812D9830BF95087E0Bh8W6I" TargetMode="External"/><Relationship Id="rId44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FB0FE7869AD24198066BDA2AE0B78B59A519620C802C9830BF95087E0B867F4928A63A7714B32958hFW8I" TargetMode="External"/><Relationship Id="rId22" Type="http://schemas.openxmlformats.org/officeDocument/2006/relationships/hyperlink" Target="consultantplus://offline/ref=FB0FE7869AD24198066BDA2AE0B78B59A31F61038122C53AB7CC047Ch0WCI" TargetMode="External"/><Relationship Id="rId27" Type="http://schemas.openxmlformats.org/officeDocument/2006/relationships/hyperlink" Target="consultantplus://offline/ref=FB0FE7869AD24198066BDA2AE0B78B59A61963008C2B9830BF95087E0Bh8W6I" TargetMode="External"/><Relationship Id="rId30" Type="http://schemas.openxmlformats.org/officeDocument/2006/relationships/hyperlink" Target="consultantplus://offline/ref=FB0FE7869AD24198066BDA2AE0B78B59A61C6A058A209830BF95087E0Bh8W6I" TargetMode="External"/><Relationship Id="rId35" Type="http://schemas.openxmlformats.org/officeDocument/2006/relationships/hyperlink" Target="consultantplus://offline/ref=FB0FE7869AD24198066BDA2AE0B78B59A6186605812B9830BF95087E0Bh8W6I" TargetMode="External"/><Relationship Id="rId43" Type="http://schemas.openxmlformats.org/officeDocument/2006/relationships/hyperlink" Target="consultantplus://offline/ref=E254E5010743496FCDF586F84481D19B86670B19C765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4730</Words>
  <Characters>26963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Светлана Николаевна</dc:creator>
  <cp:lastModifiedBy>Пикеева Марина Анатольевна</cp:lastModifiedBy>
  <cp:revision>3</cp:revision>
  <dcterms:created xsi:type="dcterms:W3CDTF">2022-03-17T12:00:00Z</dcterms:created>
  <dcterms:modified xsi:type="dcterms:W3CDTF">2022-03-17T12:27:00Z</dcterms:modified>
</cp:coreProperties>
</file>